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00" w:rsidRPr="00F31C00" w:rsidRDefault="00F31C00" w:rsidP="00F31C00">
      <w:pPr>
        <w:jc w:val="both"/>
        <w:rPr>
          <w:rFonts w:ascii="Arial" w:hAnsi="Arial" w:cs="Arial"/>
          <w:b/>
          <w:sz w:val="48"/>
          <w:szCs w:val="48"/>
        </w:rPr>
      </w:pPr>
      <w:r w:rsidRPr="00F31C00">
        <w:rPr>
          <w:rFonts w:ascii="Arial" w:hAnsi="Arial" w:cs="Arial"/>
          <w:b/>
          <w:sz w:val="48"/>
          <w:szCs w:val="48"/>
        </w:rPr>
        <w:t>LIVENS GROUP PRIVACY POLICY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1. Introduction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Livens respects your privacy and is committed to protecting your personal data. This Privacy Policy explains how we collect, use, and protect your personal data.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2. Personal Data We Collect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collect personal data you provide to us, such as your name, email address, and password.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collect data about your use of our services, such as your IP address, browser type, and transaction history.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3. Use of Personal Data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use your personal data to provide and improve our services, including tokenization and transaction processing.</w:t>
      </w:r>
    </w:p>
    <w:p w:rsidR="007D7ADD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 xml:space="preserve">- We use your personal data to communicate with you, including sending you </w:t>
      </w:r>
      <w:proofErr w:type="gramStart"/>
      <w:r w:rsidRPr="00F31C00">
        <w:rPr>
          <w:rFonts w:ascii="Arial" w:hAnsi="Arial" w:cs="Arial"/>
        </w:rPr>
        <w:t>updates</w:t>
      </w:r>
      <w:proofErr w:type="gramEnd"/>
      <w:r w:rsidRPr="00F31C00">
        <w:rPr>
          <w:rFonts w:ascii="Arial" w:hAnsi="Arial" w:cs="Arial"/>
        </w:rPr>
        <w:t xml:space="preserve"> and marketing materials.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4. Data Sharing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share your personal data with our affiliates, subsidiaries, and third-party service providers to provide and improve our services.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may share your personal data with regulatory authorities and law enforcement agencies to comply with applicable laws and regulations.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5. Data Security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implement reasonable security measures to protect your personal data from unauthorized access, disclosure, or destruction.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use encryption, access controls, and incident response plans to ensure the security and integrity of your personal data.</w:t>
      </w:r>
    </w:p>
    <w:p w:rsidR="00F31C00" w:rsidRPr="00F31C00" w:rsidRDefault="00F31C00" w:rsidP="00F31C00">
      <w:pPr>
        <w:jc w:val="both"/>
        <w:rPr>
          <w:rFonts w:ascii="Arial" w:hAnsi="Arial" w:cs="Arial"/>
        </w:rPr>
      </w:pP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6. User Rights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You have the right to access, correct, and delete your personal data.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You have the right to object to our processing of your personal data for marketing purposes.</w:t>
      </w:r>
    </w:p>
    <w:p w:rsidR="00F31C00" w:rsidRDefault="00F31C00" w:rsidP="00F31C00">
      <w:pPr>
        <w:jc w:val="both"/>
        <w:rPr>
          <w:rFonts w:ascii="Arial" w:hAnsi="Arial" w:cs="Arial"/>
        </w:rPr>
      </w:pPr>
    </w:p>
    <w:p w:rsidR="00F31C00" w:rsidRDefault="00F31C00" w:rsidP="00F31C00">
      <w:pPr>
        <w:jc w:val="both"/>
        <w:rPr>
          <w:rFonts w:ascii="Arial" w:hAnsi="Arial" w:cs="Arial"/>
        </w:rPr>
      </w:pPr>
    </w:p>
    <w:p w:rsidR="00F31C00" w:rsidRPr="00F31C00" w:rsidRDefault="00F31C00" w:rsidP="00F31C00">
      <w:pPr>
        <w:jc w:val="both"/>
        <w:rPr>
          <w:rFonts w:ascii="Arial" w:hAnsi="Arial" w:cs="Arial"/>
        </w:rPr>
      </w:pP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lastRenderedPageBreak/>
        <w:t>7. Retention and Deletion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retain your personal data for as long as necessary to provide our services and comply with applicable laws and regulations.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- We delete your personal data when it is no longer necessary for our purposes.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8.  Changes to Privacy Policy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>.    Livens reserves the right to modify or update this Privacy Policy at any time without notice.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proofErr w:type="gramStart"/>
      <w:r w:rsidRPr="00F31C00">
        <w:rPr>
          <w:rFonts w:ascii="Arial" w:hAnsi="Arial" w:cs="Arial"/>
          <w:b/>
        </w:rPr>
        <w:t>Acceptance of privacy policy.</w:t>
      </w:r>
      <w:proofErr w:type="gramEnd"/>
      <w:r w:rsidRPr="00F31C00">
        <w:rPr>
          <w:rFonts w:ascii="Arial" w:hAnsi="Arial" w:cs="Arial"/>
          <w:b/>
        </w:rPr>
        <w:t xml:space="preserve"> </w:t>
      </w:r>
    </w:p>
    <w:p w:rsidR="00F31C00" w:rsidRPr="00F31C00" w:rsidRDefault="00F31C00" w:rsidP="00F31C00">
      <w:pPr>
        <w:ind w:left="720"/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 xml:space="preserve">By using our services, you acknowledge that you have read, understood, and agreed to </w:t>
      </w:r>
      <w:proofErr w:type="gramStart"/>
      <w:r w:rsidRPr="00F31C00">
        <w:rPr>
          <w:rFonts w:ascii="Arial" w:hAnsi="Arial" w:cs="Arial"/>
        </w:rPr>
        <w:t>bound</w:t>
      </w:r>
      <w:proofErr w:type="gramEnd"/>
      <w:r w:rsidRPr="00F31C00">
        <w:rPr>
          <w:rFonts w:ascii="Arial" w:hAnsi="Arial" w:cs="Arial"/>
        </w:rPr>
        <w:t xml:space="preserve"> by these policy. If you do not agree to this policy, please do not use our services.</w:t>
      </w:r>
    </w:p>
    <w:p w:rsidR="00F31C00" w:rsidRPr="00F31C00" w:rsidRDefault="00F31C00" w:rsidP="00F31C00">
      <w:pPr>
        <w:jc w:val="both"/>
        <w:rPr>
          <w:rFonts w:ascii="Arial" w:hAnsi="Arial" w:cs="Arial"/>
          <w:b/>
        </w:rPr>
      </w:pPr>
      <w:r w:rsidRPr="00F31C00">
        <w:rPr>
          <w:rFonts w:ascii="Arial" w:hAnsi="Arial" w:cs="Arial"/>
          <w:b/>
        </w:rPr>
        <w:t>Contact Us</w:t>
      </w:r>
    </w:p>
    <w:p w:rsidR="00F31C00" w:rsidRPr="00F31C00" w:rsidRDefault="00F31C00" w:rsidP="00F31C00">
      <w:pPr>
        <w:jc w:val="both"/>
        <w:rPr>
          <w:rFonts w:ascii="Arial" w:hAnsi="Arial" w:cs="Arial"/>
        </w:rPr>
      </w:pPr>
      <w:r w:rsidRPr="00F31C00">
        <w:rPr>
          <w:rFonts w:ascii="Arial" w:hAnsi="Arial" w:cs="Arial"/>
        </w:rPr>
        <w:t xml:space="preserve">If you have any questions or concerns about these privacy policy, please contact us at mail to; </w:t>
      </w:r>
      <w:r w:rsidRPr="00F31C00">
        <w:rPr>
          <w:rFonts w:ascii="Arial" w:hAnsi="Arial" w:cs="Arial"/>
          <w:b/>
          <w:i/>
          <w:u w:val="single"/>
        </w:rPr>
        <w:t>info@livensgroup.com</w:t>
      </w:r>
    </w:p>
    <w:sectPr w:rsidR="00F31C00" w:rsidRPr="00F31C00" w:rsidSect="00F31C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1C00"/>
    <w:rsid w:val="007D7ADD"/>
    <w:rsid w:val="00F3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TENDA SIGNS</dc:creator>
  <cp:lastModifiedBy>TENDA SIGNS</cp:lastModifiedBy>
  <cp:revision>1</cp:revision>
  <dcterms:created xsi:type="dcterms:W3CDTF">2026-04-07T22:19:00Z</dcterms:created>
  <dcterms:modified xsi:type="dcterms:W3CDTF">2026-04-07T22:26:00Z</dcterms:modified>
</cp:coreProperties>
</file>